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E6" w:rsidRDefault="002D6EE6" w:rsidP="00E323B9">
      <w:pPr>
        <w:jc w:val="right"/>
      </w:pPr>
    </w:p>
    <w:p w:rsidR="00E323B9" w:rsidRPr="00E323B9" w:rsidRDefault="00506538" w:rsidP="00506538">
      <w:pPr>
        <w:rPr>
          <w:rFonts w:ascii="Verdana" w:hAnsi="Verdana"/>
          <w:b/>
          <w:sz w:val="8"/>
        </w:rPr>
      </w:pPr>
      <w:r w:rsidRPr="00E323B9">
        <w:rPr>
          <w:rFonts w:ascii="Verdana" w:hAnsi="Verdana"/>
          <w:b/>
          <w:bCs/>
          <w:noProof/>
          <w:color w:val="006633"/>
          <w:sz w:val="40"/>
          <w:szCs w:val="40"/>
        </w:rPr>
        <w:drawing>
          <wp:anchor distT="0" distB="0" distL="114300" distR="114300" simplePos="0" relativeHeight="251659264" behindDoc="0" locked="0" layoutInCell="1" allowOverlap="1">
            <wp:simplePos x="0" y="0"/>
            <wp:positionH relativeFrom="margin">
              <wp:posOffset>2520339</wp:posOffset>
            </wp:positionH>
            <wp:positionV relativeFrom="paragraph">
              <wp:posOffset>624385</wp:posOffset>
            </wp:positionV>
            <wp:extent cx="4017637" cy="2008337"/>
            <wp:effectExtent l="0" t="0" r="0" b="0"/>
            <wp:wrapThrough wrapText="bothSides">
              <wp:wrapPolygon edited="0">
                <wp:start x="19872" y="5738"/>
                <wp:lineTo x="2561" y="6763"/>
                <wp:lineTo x="410" y="6968"/>
                <wp:lineTo x="410" y="10657"/>
                <wp:lineTo x="717" y="13935"/>
                <wp:lineTo x="3073" y="14140"/>
                <wp:lineTo x="12599" y="14550"/>
                <wp:lineTo x="18541" y="14550"/>
                <wp:lineTo x="18643" y="14140"/>
                <wp:lineTo x="19155" y="12706"/>
                <wp:lineTo x="19770" y="9427"/>
                <wp:lineTo x="20897" y="8812"/>
                <wp:lineTo x="21306" y="7378"/>
                <wp:lineTo x="20897" y="5738"/>
                <wp:lineTo x="19872" y="573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pla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7637" cy="2008337"/>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1990294</wp:posOffset>
            </wp:positionH>
            <wp:positionV relativeFrom="paragraph">
              <wp:posOffset>181179</wp:posOffset>
            </wp:positionV>
            <wp:extent cx="3389630" cy="675640"/>
            <wp:effectExtent l="0" t="0" r="1270" b="0"/>
            <wp:wrapThrough wrapText="bothSides">
              <wp:wrapPolygon edited="0">
                <wp:start x="0" y="0"/>
                <wp:lineTo x="0" y="20707"/>
                <wp:lineTo x="21487" y="20707"/>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89630" cy="675640"/>
                    </a:xfrm>
                    <a:prstGeom prst="rect">
                      <a:avLst/>
                    </a:prstGeom>
                  </pic:spPr>
                </pic:pic>
              </a:graphicData>
            </a:graphic>
          </wp:anchor>
        </w:drawing>
      </w:r>
      <w:r>
        <w:rPr>
          <w:noProof/>
        </w:rPr>
        <w:drawing>
          <wp:inline distT="0" distB="0" distL="0" distR="0" wp14:anchorId="09EB93A9" wp14:editId="5B4AABC8">
            <wp:extent cx="1811547" cy="2199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7220" cy="2218140"/>
                    </a:xfrm>
                    <a:prstGeom prst="rect">
                      <a:avLst/>
                    </a:prstGeom>
                  </pic:spPr>
                </pic:pic>
              </a:graphicData>
            </a:graphic>
          </wp:inline>
        </w:drawing>
      </w:r>
    </w:p>
    <w:p w:rsidR="002D6EE6" w:rsidRDefault="00EF3C80" w:rsidP="00506538">
      <w:pPr>
        <w:spacing w:after="120"/>
        <w:jc w:val="center"/>
        <w:rPr>
          <w:rFonts w:ascii="Verdana" w:hAnsi="Verdana"/>
          <w:b/>
          <w:bCs/>
          <w:color w:val="006633"/>
          <w:sz w:val="40"/>
          <w:szCs w:val="40"/>
        </w:rPr>
      </w:pPr>
      <w:r>
        <w:rPr>
          <w:rFonts w:ascii="Verdana" w:hAnsi="Verdana"/>
          <w:b/>
          <w:bCs/>
          <w:color w:val="006633"/>
          <w:sz w:val="40"/>
          <w:szCs w:val="40"/>
        </w:rPr>
        <w:t>Delivering Heterogeneous</w:t>
      </w:r>
    </w:p>
    <w:p w:rsidR="002D6EE6" w:rsidRDefault="00EF3C80">
      <w:pPr>
        <w:spacing w:after="120"/>
        <w:jc w:val="center"/>
        <w:rPr>
          <w:rFonts w:ascii="Verdana" w:hAnsi="Verdana"/>
          <w:b/>
          <w:bCs/>
          <w:color w:val="006633"/>
          <w:sz w:val="40"/>
          <w:szCs w:val="40"/>
        </w:rPr>
      </w:pPr>
      <w:r>
        <w:rPr>
          <w:rFonts w:ascii="Verdana" w:hAnsi="Verdana"/>
          <w:b/>
          <w:bCs/>
          <w:color w:val="006633"/>
          <w:sz w:val="40"/>
          <w:szCs w:val="40"/>
        </w:rPr>
        <w:t>Computing in C++</w:t>
      </w:r>
    </w:p>
    <w:p w:rsidR="00EF3C80" w:rsidRPr="00E323B9" w:rsidRDefault="00EF3C80">
      <w:pPr>
        <w:spacing w:after="120"/>
        <w:jc w:val="center"/>
        <w:rPr>
          <w:rFonts w:ascii="Verdana" w:hAnsi="Verdana"/>
          <w:b/>
          <w:bCs/>
          <w:color w:val="006633"/>
          <w:sz w:val="14"/>
          <w:szCs w:val="40"/>
        </w:rPr>
      </w:pPr>
    </w:p>
    <w:p w:rsidR="002D6EE6" w:rsidRDefault="00EF3C80">
      <w:pPr>
        <w:spacing w:after="120"/>
        <w:jc w:val="center"/>
        <w:rPr>
          <w:sz w:val="28"/>
        </w:rPr>
      </w:pPr>
      <w:r w:rsidRPr="00E323B9">
        <w:rPr>
          <w:b/>
          <w:sz w:val="28"/>
        </w:rPr>
        <w:t>THU 9th MARCH 2017</w:t>
      </w:r>
      <w:r>
        <w:rPr>
          <w:sz w:val="28"/>
        </w:rPr>
        <w:t>, 18:30 – 19.45</w:t>
      </w:r>
    </w:p>
    <w:p w:rsidR="002D6EE6" w:rsidRDefault="00EF3C80">
      <w:pPr>
        <w:spacing w:after="120"/>
        <w:jc w:val="center"/>
        <w:rPr>
          <w:sz w:val="28"/>
        </w:rPr>
      </w:pPr>
      <w:r>
        <w:rPr>
          <w:sz w:val="28"/>
        </w:rPr>
        <w:t>(refreshments &amp; chatting from 18.00)</w:t>
      </w:r>
    </w:p>
    <w:p w:rsidR="002D6EE6" w:rsidRDefault="00230B7C">
      <w:pPr>
        <w:jc w:val="center"/>
        <w:rPr>
          <w:rFonts w:cs="Arial"/>
          <w:sz w:val="28"/>
          <w:szCs w:val="28"/>
        </w:rPr>
      </w:pPr>
      <w:r>
        <w:rPr>
          <w:rFonts w:cs="Arial"/>
          <w:sz w:val="28"/>
          <w:szCs w:val="28"/>
        </w:rPr>
        <w:t>Room N311</w:t>
      </w:r>
      <w:bookmarkStart w:id="0" w:name="_GoBack"/>
      <w:bookmarkEnd w:id="0"/>
      <w:r w:rsidR="00EF3C80">
        <w:rPr>
          <w:rFonts w:cs="Arial"/>
          <w:sz w:val="28"/>
          <w:szCs w:val="28"/>
        </w:rPr>
        <w:t xml:space="preserve">, New Riverside Building, RGU, </w:t>
      </w:r>
      <w:proofErr w:type="spellStart"/>
      <w:r w:rsidR="00EF3C80">
        <w:rPr>
          <w:rFonts w:cs="Arial"/>
          <w:sz w:val="28"/>
          <w:szCs w:val="28"/>
        </w:rPr>
        <w:t>Garthdee</w:t>
      </w:r>
      <w:proofErr w:type="spellEnd"/>
      <w:r w:rsidR="00EF3C80">
        <w:rPr>
          <w:rFonts w:cs="Arial"/>
          <w:sz w:val="28"/>
          <w:szCs w:val="28"/>
        </w:rPr>
        <w:t>, Aberdeen</w:t>
      </w:r>
    </w:p>
    <w:p w:rsidR="00E323B9" w:rsidRDefault="00E323B9" w:rsidP="00E323B9">
      <w:pPr>
        <w:pStyle w:val="Heading3"/>
        <w:spacing w:after="120" w:line="100" w:lineRule="atLeast"/>
        <w:rPr>
          <w:rFonts w:cs="Arial"/>
          <w:sz w:val="21"/>
          <w:szCs w:val="21"/>
        </w:rPr>
      </w:pPr>
      <w:r>
        <w:rPr>
          <w:rFonts w:cs="Arial"/>
          <w:sz w:val="21"/>
          <w:szCs w:val="21"/>
        </w:rPr>
        <w:t>Synopsis</w:t>
      </w:r>
    </w:p>
    <w:p w:rsidR="00E323B9" w:rsidRDefault="00E323B9" w:rsidP="00E323B9">
      <w:pPr>
        <w:pStyle w:val="NormalWeb"/>
        <w:spacing w:after="0"/>
        <w:rPr>
          <w:sz w:val="19"/>
          <w:szCs w:val="19"/>
        </w:rPr>
      </w:pPr>
      <w:r>
        <w:rPr>
          <w:sz w:val="19"/>
          <w:szCs w:val="19"/>
        </w:rPr>
        <w:t>Gordon Moore famously predicted that the number of transistors on a circuit would double every two years, later popularised as processor performance doubling every 18 months by an Intel executive. This “law” held for a long time, but in the last decade clock frequencies have remained essentially constant. However, the demand for high-performance, low-power computing power has never been higher, so how can we continue to deliver performant applications for consumers?</w:t>
      </w:r>
    </w:p>
    <w:p w:rsidR="00E323B9" w:rsidRDefault="00E323B9" w:rsidP="00E323B9">
      <w:pPr>
        <w:pStyle w:val="NormalWeb"/>
        <w:spacing w:after="0"/>
        <w:rPr>
          <w:sz w:val="19"/>
          <w:szCs w:val="19"/>
        </w:rPr>
      </w:pPr>
      <w:r>
        <w:rPr>
          <w:sz w:val="19"/>
          <w:szCs w:val="19"/>
        </w:rPr>
        <w:t xml:space="preserve">At </w:t>
      </w:r>
      <w:proofErr w:type="spellStart"/>
      <w:r>
        <w:rPr>
          <w:sz w:val="19"/>
          <w:szCs w:val="19"/>
        </w:rPr>
        <w:t>Codeplay</w:t>
      </w:r>
      <w:proofErr w:type="spellEnd"/>
      <w:r>
        <w:rPr>
          <w:sz w:val="19"/>
          <w:szCs w:val="19"/>
        </w:rPr>
        <w:t>, we believe that the answer lies in custom accelerator hardware (such as GPUs), and we are developing tools to help developers unlock the performance that heterogeneous computing can bring. I will talk about what heterogeneous computing is, why it's important, which options developers have today for accessing this hardware and finally what the future might bring. The talk will primarily be aimed at our work with C++, but the ideas are transferable and could be accessed from, say, a library.</w:t>
      </w:r>
    </w:p>
    <w:p w:rsidR="00E323B9" w:rsidRDefault="00E323B9" w:rsidP="00E323B9">
      <w:pPr>
        <w:pStyle w:val="Heading3"/>
        <w:spacing w:after="240"/>
        <w:rPr>
          <w:rFonts w:cs="Arial"/>
          <w:sz w:val="21"/>
          <w:szCs w:val="21"/>
        </w:rPr>
      </w:pPr>
      <w:r>
        <w:rPr>
          <w:rFonts w:cs="Arial"/>
          <w:sz w:val="21"/>
          <w:szCs w:val="21"/>
        </w:rPr>
        <w:t>About the speaker</w:t>
      </w:r>
    </w:p>
    <w:p w:rsidR="00E323B9" w:rsidRDefault="00E323B9" w:rsidP="00E323B9">
      <w:pPr>
        <w:pStyle w:val="NormalWeb"/>
        <w:spacing w:after="0"/>
        <w:rPr>
          <w:sz w:val="19"/>
          <w:szCs w:val="19"/>
        </w:rPr>
      </w:pPr>
      <w:r w:rsidRPr="00E323B9">
        <w:rPr>
          <w:b/>
          <w:bCs/>
          <w:szCs w:val="19"/>
        </w:rPr>
        <w:t>Duncan McBain</w:t>
      </w:r>
      <w:r w:rsidRPr="00E323B9">
        <w:rPr>
          <w:szCs w:val="19"/>
        </w:rPr>
        <w:t xml:space="preserve"> </w:t>
      </w:r>
      <w:r>
        <w:rPr>
          <w:sz w:val="19"/>
          <w:szCs w:val="19"/>
        </w:rPr>
        <w:t xml:space="preserve">is a Staff Software Engineer, </w:t>
      </w:r>
      <w:proofErr w:type="spellStart"/>
      <w:r>
        <w:rPr>
          <w:sz w:val="19"/>
          <w:szCs w:val="19"/>
        </w:rPr>
        <w:t>ComputeCpp</w:t>
      </w:r>
      <w:proofErr w:type="spellEnd"/>
      <w:r>
        <w:rPr>
          <w:sz w:val="19"/>
          <w:szCs w:val="19"/>
        </w:rPr>
        <w:t xml:space="preserve"> at </w:t>
      </w:r>
      <w:proofErr w:type="spellStart"/>
      <w:r>
        <w:rPr>
          <w:sz w:val="19"/>
          <w:szCs w:val="19"/>
        </w:rPr>
        <w:t>Codeplay</w:t>
      </w:r>
      <w:proofErr w:type="spellEnd"/>
      <w:r>
        <w:rPr>
          <w:sz w:val="19"/>
          <w:szCs w:val="19"/>
        </w:rPr>
        <w:t xml:space="preserve">. He started out on the EU-funded LPGPU project, looking at ways of improving performance on and reducing power usage of GPU devices. Since then he has worked on client projects and recently was working on </w:t>
      </w:r>
      <w:proofErr w:type="spellStart"/>
      <w:r>
        <w:rPr>
          <w:sz w:val="19"/>
          <w:szCs w:val="19"/>
        </w:rPr>
        <w:t>Codeplay's</w:t>
      </w:r>
      <w:proofErr w:type="spellEnd"/>
      <w:r>
        <w:rPr>
          <w:sz w:val="19"/>
          <w:szCs w:val="19"/>
        </w:rPr>
        <w:t xml:space="preserve"> implementation of SYCL, </w:t>
      </w:r>
      <w:proofErr w:type="spellStart"/>
      <w:r>
        <w:rPr>
          <w:sz w:val="19"/>
          <w:szCs w:val="19"/>
        </w:rPr>
        <w:t>ComputeCpp</w:t>
      </w:r>
      <w:proofErr w:type="spellEnd"/>
      <w:r>
        <w:rPr>
          <w:sz w:val="19"/>
          <w:szCs w:val="19"/>
        </w:rPr>
        <w:t xml:space="preserve">. Most recently, he has been providing support to external developers who use </w:t>
      </w:r>
      <w:proofErr w:type="spellStart"/>
      <w:r>
        <w:rPr>
          <w:sz w:val="19"/>
          <w:szCs w:val="19"/>
        </w:rPr>
        <w:t>ComputeCpp</w:t>
      </w:r>
      <w:proofErr w:type="spellEnd"/>
      <w:r>
        <w:rPr>
          <w:sz w:val="19"/>
          <w:szCs w:val="19"/>
        </w:rPr>
        <w:t>.</w:t>
      </w:r>
    </w:p>
    <w:p w:rsidR="00E323B9" w:rsidRPr="00E323B9" w:rsidRDefault="00E323B9" w:rsidP="00E323B9">
      <w:pPr>
        <w:pStyle w:val="NormalWeb"/>
        <w:spacing w:after="0"/>
        <w:rPr>
          <w:sz w:val="19"/>
          <w:szCs w:val="19"/>
        </w:rPr>
      </w:pPr>
      <w:r>
        <w:rPr>
          <w:sz w:val="19"/>
          <w:szCs w:val="19"/>
        </w:rPr>
        <w:t>Duncan was first exposed to heterogeneous programming in the High Performance Computing course at the University of Edinburgh. For his dissertation he used the CUDA platform to speed up FFT calculations in an open-source primality-testing code. This experience was enough to instigate a fascination with heterogeneous devices and the performance possibilities that they bring.</w:t>
      </w:r>
    </w:p>
    <w:p w:rsidR="00E323B9" w:rsidRPr="00E323B9" w:rsidRDefault="00E323B9">
      <w:pPr>
        <w:jc w:val="center"/>
        <w:rPr>
          <w:rFonts w:cs="Arial"/>
          <w:sz w:val="14"/>
          <w:szCs w:val="28"/>
        </w:rPr>
      </w:pPr>
    </w:p>
    <w:p w:rsidR="002D6EE6" w:rsidRDefault="00EF3C80">
      <w:pPr>
        <w:rPr>
          <w:rStyle w:val="InternetLink"/>
          <w:rFonts w:ascii="Verdana" w:hAnsi="Verdana"/>
        </w:rPr>
      </w:pPr>
      <w:r>
        <w:rPr>
          <w:rFonts w:ascii="Verdana" w:hAnsi="Verdana"/>
          <w:b/>
        </w:rPr>
        <w:t>Directions</w:t>
      </w:r>
      <w:r>
        <w:rPr>
          <w:rFonts w:ascii="Verdana" w:hAnsi="Verdana"/>
        </w:rPr>
        <w:t xml:space="preserve"> to Robert Gordon University, </w:t>
      </w:r>
      <w:proofErr w:type="spellStart"/>
      <w:r>
        <w:rPr>
          <w:rFonts w:ascii="Verdana" w:hAnsi="Verdana"/>
        </w:rPr>
        <w:t>Garthdee</w:t>
      </w:r>
      <w:proofErr w:type="spellEnd"/>
      <w:r>
        <w:rPr>
          <w:rFonts w:ascii="Verdana" w:hAnsi="Verdana"/>
        </w:rPr>
        <w:t xml:space="preserve"> Road: </w:t>
      </w:r>
      <w:r>
        <w:rPr>
          <w:rStyle w:val="InternetLink"/>
          <w:rFonts w:ascii="Verdana" w:hAnsi="Verdana"/>
        </w:rPr>
        <w:t>http://www.rgu.ac.uk/images/dmImage/SourceImage/Garthdee%20Campus%20Map%202013%20Large.jpg</w:t>
      </w:r>
    </w:p>
    <w:p w:rsidR="002D6EE6" w:rsidRDefault="00EF3C80">
      <w:pPr>
        <w:pStyle w:val="Default"/>
        <w:spacing w:after="0"/>
        <w:rPr>
          <w:sz w:val="22"/>
          <w:szCs w:val="23"/>
        </w:rPr>
      </w:pPr>
      <w:r>
        <w:rPr>
          <w:b/>
          <w:bCs/>
          <w:sz w:val="23"/>
          <w:szCs w:val="23"/>
        </w:rPr>
        <w:t xml:space="preserve">CAR PARKING </w:t>
      </w:r>
      <w:r>
        <w:rPr>
          <w:sz w:val="22"/>
          <w:szCs w:val="23"/>
        </w:rPr>
        <w:t xml:space="preserve">Car parks near to Riverside </w:t>
      </w:r>
      <w:proofErr w:type="spellStart"/>
      <w:r>
        <w:rPr>
          <w:sz w:val="22"/>
          <w:szCs w:val="23"/>
        </w:rPr>
        <w:t>Bldg</w:t>
      </w:r>
      <w:proofErr w:type="spellEnd"/>
      <w:r>
        <w:rPr>
          <w:sz w:val="22"/>
          <w:szCs w:val="23"/>
        </w:rPr>
        <w:t xml:space="preserve"> (Entrance 1), free space after 6pm.</w:t>
      </w:r>
    </w:p>
    <w:p w:rsidR="002D6EE6" w:rsidRDefault="00EF3C80">
      <w:pPr>
        <w:pStyle w:val="Default"/>
        <w:spacing w:after="0"/>
        <w:rPr>
          <w:sz w:val="23"/>
          <w:szCs w:val="23"/>
        </w:rPr>
      </w:pPr>
      <w:r>
        <w:rPr>
          <w:sz w:val="23"/>
          <w:szCs w:val="23"/>
        </w:rPr>
        <w:t xml:space="preserve">This talk is </w:t>
      </w:r>
      <w:r>
        <w:rPr>
          <w:b/>
          <w:sz w:val="23"/>
          <w:szCs w:val="23"/>
        </w:rPr>
        <w:t>FREE</w:t>
      </w:r>
      <w:r>
        <w:rPr>
          <w:sz w:val="23"/>
          <w:szCs w:val="23"/>
        </w:rPr>
        <w:t xml:space="preserve"> is all members and non-members. Refreshments available from 18:00. </w:t>
      </w:r>
    </w:p>
    <w:p w:rsidR="002D6EE6" w:rsidRDefault="00EF3C80">
      <w:pPr>
        <w:spacing w:after="0"/>
        <w:rPr>
          <w:rStyle w:val="InternetLink"/>
          <w:sz w:val="23"/>
          <w:szCs w:val="23"/>
        </w:rPr>
      </w:pPr>
      <w:r>
        <w:rPr>
          <w:sz w:val="23"/>
          <w:szCs w:val="23"/>
        </w:rPr>
        <w:t xml:space="preserve">BCS branch website: </w:t>
      </w:r>
      <w:hyperlink r:id="rId7">
        <w:r>
          <w:rPr>
            <w:rStyle w:val="InternetLink"/>
            <w:sz w:val="23"/>
            <w:szCs w:val="23"/>
          </w:rPr>
          <w:t>http://aberdeen.bcs.org/</w:t>
        </w:r>
      </w:hyperlink>
    </w:p>
    <w:sectPr w:rsidR="002D6EE6">
      <w:pgSz w:w="11906" w:h="16838"/>
      <w:pgMar w:top="432" w:right="1008" w:bottom="662" w:left="1008" w:header="0" w:footer="0" w:gutter="0"/>
      <w:cols w:space="720"/>
      <w:formProt w:val="0"/>
      <w:docGrid w:linePitch="3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E6"/>
    <w:rsid w:val="00230B7C"/>
    <w:rsid w:val="002D6EE6"/>
    <w:rsid w:val="00506538"/>
    <w:rsid w:val="009E7E24"/>
    <w:rsid w:val="00E23FED"/>
    <w:rsid w:val="00E323B9"/>
    <w:rsid w:val="00E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4E065-E601-4B42-816C-1D72CD9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1F1E"/>
    <w:pPr>
      <w:suppressAutoHyphens/>
      <w:spacing w:after="200"/>
    </w:pPr>
    <w:rPr>
      <w:rFonts w:ascii="Arial" w:eastAsia="Times New Roman" w:hAnsi="Arial"/>
      <w:color w:val="00000A"/>
      <w:lang w:val="en-GB" w:eastAsia="en-GB"/>
    </w:rPr>
  </w:style>
  <w:style w:type="paragraph" w:styleId="Heading1">
    <w:name w:val="heading 1"/>
    <w:basedOn w:val="Normal"/>
    <w:rsid w:val="000E1F1E"/>
    <w:pPr>
      <w:spacing w:before="82" w:after="408" w:line="240" w:lineRule="atLeast"/>
      <w:outlineLvl w:val="0"/>
    </w:pPr>
    <w:rPr>
      <w:b/>
      <w:bCs/>
      <w:color w:val="006633"/>
      <w:sz w:val="34"/>
      <w:szCs w:val="34"/>
    </w:rPr>
  </w:style>
  <w:style w:type="paragraph" w:styleId="Heading3">
    <w:name w:val="heading 3"/>
    <w:basedOn w:val="Normal"/>
    <w:rsid w:val="000E1F1E"/>
    <w:pPr>
      <w:spacing w:before="82" w:after="408" w:line="240" w:lineRule="atLeast"/>
      <w:outlineLvl w:val="2"/>
    </w:pPr>
    <w:rPr>
      <w:b/>
      <w:bCs/>
      <w:color w:val="0066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1">
    <w:name w:val="default1"/>
    <w:rsid w:val="000E1F1E"/>
    <w:rPr>
      <w:rFonts w:ascii="Arial" w:hAnsi="Arial" w:cs="Arial"/>
      <w:sz w:val="18"/>
      <w:szCs w:val="18"/>
    </w:rPr>
  </w:style>
  <w:style w:type="character" w:customStyle="1" w:styleId="InternetLink">
    <w:name w:val="Internet Link"/>
    <w:rsid w:val="000E1F1E"/>
    <w:rPr>
      <w:color w:val="0000FF"/>
      <w:u w:val="single"/>
    </w:rPr>
  </w:style>
  <w:style w:type="character" w:styleId="FollowedHyperlink">
    <w:name w:val="FollowedHyperlink"/>
    <w:rsid w:val="000E1F1E"/>
    <w:rPr>
      <w:color w:val="800080"/>
      <w:u w:val="single"/>
    </w:rPr>
  </w:style>
  <w:style w:type="character" w:customStyle="1" w:styleId="HeaderChar">
    <w:name w:val="Header Char"/>
    <w:rsid w:val="000E1F1E"/>
    <w:rPr>
      <w:rFonts w:ascii="Arial" w:hAnsi="Arial"/>
      <w:sz w:val="22"/>
      <w:szCs w:val="22"/>
    </w:rPr>
  </w:style>
  <w:style w:type="character" w:customStyle="1" w:styleId="FooterChar">
    <w:name w:val="Footer Char"/>
    <w:rsid w:val="000E1F1E"/>
    <w:rPr>
      <w:rFonts w:ascii="Arial" w:hAnsi="Arial"/>
      <w:sz w:val="22"/>
      <w:szCs w:val="22"/>
    </w:rPr>
  </w:style>
  <w:style w:type="character" w:customStyle="1" w:styleId="Heading1Char">
    <w:name w:val="Heading 1 Char"/>
    <w:rsid w:val="000E1F1E"/>
    <w:rPr>
      <w:rFonts w:ascii="Arial" w:hAnsi="Arial" w:cs="Arial"/>
      <w:b/>
      <w:bCs/>
      <w:color w:val="006633"/>
      <w:sz w:val="34"/>
      <w:szCs w:val="34"/>
    </w:rPr>
  </w:style>
  <w:style w:type="character" w:customStyle="1" w:styleId="Heading3Char">
    <w:name w:val="Heading 3 Char"/>
    <w:rsid w:val="000E1F1E"/>
    <w:rPr>
      <w:rFonts w:ascii="Arial" w:hAnsi="Arial" w:cs="Arial"/>
      <w:b/>
      <w:bCs/>
      <w:color w:val="006633"/>
      <w:sz w:val="26"/>
      <w:szCs w:val="26"/>
    </w:rPr>
  </w:style>
  <w:style w:type="character" w:customStyle="1" w:styleId="StrongEmphasis">
    <w:name w:val="Strong Emphasis"/>
    <w:rsid w:val="000E1F1E"/>
    <w:rPr>
      <w:b/>
      <w:bCs/>
    </w:rPr>
  </w:style>
  <w:style w:type="character" w:customStyle="1" w:styleId="ListLabel1">
    <w:name w:val="ListLabel 1"/>
    <w:rsid w:val="000E1F1E"/>
    <w:rPr>
      <w:rFonts w:cs="Verdana"/>
    </w:rPr>
  </w:style>
  <w:style w:type="character" w:customStyle="1" w:styleId="ListLabel2">
    <w:name w:val="ListLabel 2"/>
    <w:rPr>
      <w:rFonts w:cs="Courier New"/>
    </w:rPr>
  </w:style>
  <w:style w:type="paragraph" w:customStyle="1" w:styleId="Heading">
    <w:name w:val="Heading"/>
    <w:basedOn w:val="Normal"/>
    <w:next w:val="TextBody"/>
    <w:rsid w:val="000E1F1E"/>
    <w:pPr>
      <w:keepNext/>
      <w:spacing w:before="240" w:after="120"/>
    </w:pPr>
    <w:rPr>
      <w:rFonts w:ascii="Palatino Linotype" w:eastAsia="Microsoft YaHei" w:hAnsi="Palatino Linotype" w:cs="Mangal"/>
      <w:sz w:val="28"/>
      <w:szCs w:val="28"/>
    </w:rPr>
  </w:style>
  <w:style w:type="paragraph" w:customStyle="1" w:styleId="TextBody">
    <w:name w:val="Text Body"/>
    <w:basedOn w:val="Normal"/>
    <w:rsid w:val="000E1F1E"/>
    <w:pPr>
      <w:spacing w:after="120" w:line="288" w:lineRule="auto"/>
    </w:pPr>
  </w:style>
  <w:style w:type="paragraph" w:styleId="List">
    <w:name w:val="List"/>
    <w:basedOn w:val="TextBody"/>
    <w:rsid w:val="000E1F1E"/>
    <w:rPr>
      <w:rFonts w:ascii="Palatino Linotype" w:hAnsi="Palatino Linotype" w:cs="Mangal"/>
    </w:rPr>
  </w:style>
  <w:style w:type="paragraph" w:styleId="Caption">
    <w:name w:val="caption"/>
    <w:basedOn w:val="Normal"/>
    <w:rsid w:val="000E1F1E"/>
    <w:pPr>
      <w:suppressLineNumbers/>
      <w:spacing w:before="120" w:after="120"/>
    </w:pPr>
    <w:rPr>
      <w:rFonts w:ascii="Palatino Linotype" w:hAnsi="Palatino Linotype" w:cs="Mangal"/>
      <w:i/>
      <w:iCs/>
      <w:sz w:val="24"/>
      <w:szCs w:val="24"/>
    </w:rPr>
  </w:style>
  <w:style w:type="paragraph" w:customStyle="1" w:styleId="Index">
    <w:name w:val="Index"/>
    <w:basedOn w:val="Normal"/>
    <w:rsid w:val="000E1F1E"/>
    <w:pPr>
      <w:suppressLineNumbers/>
    </w:pPr>
    <w:rPr>
      <w:rFonts w:ascii="Palatino Linotype" w:hAnsi="Palatino Linotype" w:cs="Mangal"/>
    </w:rPr>
  </w:style>
  <w:style w:type="paragraph" w:styleId="Header">
    <w:name w:val="header"/>
    <w:basedOn w:val="Normal"/>
    <w:rsid w:val="000E1F1E"/>
    <w:pPr>
      <w:tabs>
        <w:tab w:val="center" w:pos="4513"/>
        <w:tab w:val="right" w:pos="9026"/>
      </w:tabs>
    </w:pPr>
  </w:style>
  <w:style w:type="paragraph" w:styleId="BalloonText">
    <w:name w:val="Balloon Text"/>
    <w:basedOn w:val="Normal"/>
    <w:rsid w:val="000E1F1E"/>
    <w:rPr>
      <w:rFonts w:ascii="Tahoma" w:hAnsi="Tahoma" w:cs="Tahoma"/>
      <w:sz w:val="16"/>
      <w:szCs w:val="16"/>
    </w:rPr>
  </w:style>
  <w:style w:type="paragraph" w:styleId="Footer">
    <w:name w:val="footer"/>
    <w:basedOn w:val="Normal"/>
    <w:rsid w:val="000E1F1E"/>
    <w:pPr>
      <w:tabs>
        <w:tab w:val="center" w:pos="4513"/>
        <w:tab w:val="right" w:pos="9026"/>
      </w:tabs>
    </w:pPr>
  </w:style>
  <w:style w:type="paragraph" w:customStyle="1" w:styleId="ColorfulList-Accent11">
    <w:name w:val="Colorful List - Accent 11"/>
    <w:basedOn w:val="Normal"/>
    <w:rsid w:val="000E1F1E"/>
    <w:pPr>
      <w:spacing w:after="0"/>
      <w:ind w:left="720"/>
      <w:contextualSpacing/>
    </w:pPr>
    <w:rPr>
      <w:rFonts w:ascii="Verdana" w:hAnsi="Verdana" w:cs="Arial"/>
      <w:sz w:val="20"/>
      <w:szCs w:val="20"/>
      <w:lang w:eastAsia="en-US"/>
    </w:rPr>
  </w:style>
  <w:style w:type="paragraph" w:styleId="NormalWeb">
    <w:name w:val="Normal (Web)"/>
    <w:basedOn w:val="Normal"/>
    <w:rsid w:val="000E1F1E"/>
    <w:pPr>
      <w:spacing w:before="82" w:after="408"/>
    </w:pPr>
    <w:rPr>
      <w:rFonts w:cs="Arial"/>
      <w:sz w:val="24"/>
      <w:szCs w:val="24"/>
    </w:rPr>
  </w:style>
  <w:style w:type="paragraph" w:customStyle="1" w:styleId="Default">
    <w:name w:val="Default"/>
    <w:rsid w:val="000E1F1E"/>
    <w:pPr>
      <w:suppressAutoHyphens/>
      <w:spacing w:after="200"/>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4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erdeen.b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Peter</dc:creator>
  <cp:lastModifiedBy>Norman Bain</cp:lastModifiedBy>
  <cp:revision>4</cp:revision>
  <cp:lastPrinted>2017-02-21T17:31:00Z</cp:lastPrinted>
  <dcterms:created xsi:type="dcterms:W3CDTF">2017-02-22T10:15:00Z</dcterms:created>
  <dcterms:modified xsi:type="dcterms:W3CDTF">2017-02-28T13:57:00Z</dcterms:modified>
  <dc:language>en-GB</dc:language>
</cp:coreProperties>
</file>